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REGULAMIN PROGRAMU mikrogranTY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§1.  CEL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Celem programu mikrogranTY jest wsparcie przez INKU Inkubator Sektorów Kreatywnych (Organizatora) działającego za pośrednictwem Stowarzyszenia Media Dizajn (Wykonawcy) inicjatyw społeczno-kulturalnych i społeczno-artystycznych o charakterze non-profit, realizowanych na terenie miasta Szczecin, w formule stacjonarnej, hybrydowej bądź online.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Pomoc polega na współudziale Organizatora w realizacji inicjatywy poprzez zakup materiałów lub usług o wartości do 2000 zł brutto, których brak uniemożliwiłby realizację projektu. 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202</w:t>
      </w:r>
      <w:r w:rsidDel="00000000" w:rsidR="00000000" w:rsidRPr="00000000">
        <w:rPr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roku odbędzie się jedna edycja programu, podczas której wyłonione zostaną minimum 3 inicjatywy z największą ilością przyznanych punktów. 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Zgłaszane inicjatywy mogą mieć swoje realizacje w terminach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: od </w:t>
      </w:r>
      <w:r w:rsidDel="00000000" w:rsidR="00000000" w:rsidRPr="00000000">
        <w:rPr>
          <w:b w:val="1"/>
          <w:sz w:val="24"/>
          <w:szCs w:val="24"/>
          <w:rtl w:val="0"/>
        </w:rPr>
        <w:t xml:space="preserve">10 czerwca 30 listopada 2025 roku.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Program realizowany jest zgodnie z ustawą z dnia 24 kwietnia 2003 r. o działalności pożytku publicznego i o wolontariacie (Dz.U. z 2023 r. poz. 571) oraz innymi obowiązującymi przepisami prawa.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§2. TYPY PRZEDSIĘWZIĘĆ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Wsparciem objęte są inicjatywy: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społeczno-kulturalne lub społeczno-artystyczne,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charakterze włączającym i angażującym społeczność lokalną (np. mieszkańców osiedla, wspólnotę mieszkaniową itp.),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realizowane na terenie Szczecina.</w:t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Warunkiem udzielenia wsparcia jest spełnienie przez zgłoszoną do Programu inicjatywę w ramach dofinansowanego projektu wszystkich kryteriów przedsięwzięcia określonych w § 2 ust. 1.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§3. TERMINY I TRYB NABORÓW WNIOSKÓW</w:t>
      </w:r>
    </w:p>
    <w:p w:rsidR="00000000" w:rsidDel="00000000" w:rsidP="00000000" w:rsidRDefault="00000000" w:rsidRPr="00000000" w14:paraId="0000001B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Wnioski o udzielenie wsparcia będą przyjmowane w okresie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od 12 maja 2025 roku do 4 czerwca 2025 roku.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Wnioski złożone z naruszeniem powyższych terminów nie będą rozpatrywane.</w:t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Wnioski należy składać jedynie w formie formularza dostępnego pod adresem: </w:t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Formularz stanowi także Załącznik nr 1 do niniejszego Regulaminu. </w:t>
      </w:r>
    </w:p>
    <w:p w:rsidR="00000000" w:rsidDel="00000000" w:rsidP="00000000" w:rsidRDefault="00000000" w:rsidRPr="00000000" w14:paraId="00000020">
      <w:pPr>
        <w:tabs>
          <w:tab w:val="left" w:leader="none" w:pos="3336"/>
        </w:tabs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Złożenie formularza w innej formie (np. papierowej w sekretariacie INKU) niż online jest równoznaczne z niespełnieniem kryteriów formalnych.</w:t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okresie naboru Organizator świadczy usługi konsultacji wniosków poprzez adres mailowy: </w:t>
      </w:r>
      <w:hyperlink r:id="rId7">
        <w:r w:rsidDel="00000000" w:rsidR="00000000" w:rsidRPr="00000000">
          <w:rPr>
            <w:rFonts w:ascii="Calibri" w:cs="Calibri" w:eastAsia="Calibri" w:hAnsi="Calibri"/>
            <w:color w:val="0000ff"/>
            <w:sz w:val="24"/>
            <w:szCs w:val="24"/>
            <w:u w:val="single"/>
            <w:rtl w:val="0"/>
          </w:rPr>
          <w:t xml:space="preserve">mroman@mediadizajn.pl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Formularz w formie papierowej, podpisany przez Wnioskodawcę, należy złożyć dopiero po jego zaakceptowaniu, na wezwanie Organizatora.</w:t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 etapie składania wniosków nie przyjmuje się żadnych załączników do niniejszego Regulaminu poza Formularzem złożonym w wersji elektronicznej.  Na wezwanie Organizatora Wnioskodawca przekaże wymagane przez Organizatora dokumenty w wyznaczonym terminie pod rygorem utraty wsparcia.</w:t>
      </w:r>
    </w:p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Wnioskodawcy mogą złożyć wspólny wniosek o udzielenie wsparcia dla danej inicjatywy, wskazując w nim osobę upoważnioną do kontaktów z Organizatorem w ich imieniu. Odpowiedzialność Wnioskodawców występujących wspólnie za realizację umowy jest solidarna.</w:t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 wezwaniu Wnioskodawcy przez Organizatora do złożenia papierowej wersji Wniosek musi zostać podpisany przez osoby upoważnione do reprezentacji Wnioskodawcy (lub Wnioskodawców w przypadku wniosku wspólnego) i zawierać oświadczenie stanowiące Załącznik nr 2 do Regulaminu.</w:t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Wnioskodawców występujących wspólnie, powinni oni na wezwanie Organizatora, we wskazanym przez niego terminie, przedstawić dokument porozumienia i pełnomocnictwo do działania dla jednego z Wnioskodawców pod rygorem utraty wsparcia.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F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 4.UPRAWNIENI WNIOSKODAWCY</w:t>
      </w:r>
    </w:p>
    <w:p w:rsidR="00000000" w:rsidDel="00000000" w:rsidP="00000000" w:rsidRDefault="00000000" w:rsidRPr="00000000" w14:paraId="00000030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Wnioski mogą składać organizacje pozarządowe w myśl art. 3 ust. 2 ustawy  z dnia 24 kwietnia 2003 r. o działalności pożytku publicznego i o wolontariacie (Dz.U. z 2016 r., poz. 1817, poz. 1948 z 2017 r. poz. 60), które nie posiadają zaległości finansowych na rzecz ZUS-u, Urzędu Skarbowego oraz Miasta Szczecin, a ponadto nie toczy się w stosunku do nich żadne postępowanie egzekucyjne lub zabezpieczające.</w:t>
      </w:r>
    </w:p>
    <w:p w:rsidR="00000000" w:rsidDel="00000000" w:rsidP="00000000" w:rsidRDefault="00000000" w:rsidRPr="00000000" w14:paraId="0000003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Organizacje pozarządowe lub grupy nieformalne, których członkowie w chwili składania lub rozpatrywania wniosku znajdują się w Komisji oceniającej wnioski, nie mogą występować z wnioskami o dofinansowanie w ramach programu mikrogranTY.</w:t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Wnioski mogą składać grupy nieformalne, przy czym za grupę nieformalną uznaje się grupę składającą się z minimum trzech pełnoletnich osób, wspólnie realizujących lub chcących realizować działania w sferze pożytku publicznego,  a nieposiadających osobowości prawnej. Do grup nieformalnych zalicza się m.in. koła gospodyń wiejskich, grupy młodzieżowe, grupy seniorów, grupy hobbystów, koła zainteresowań, grupy sąsiedzkie, rady sołeckie. Członkowie Komisji oceniającej oraz osoby zaangażowane w ocenę formalną i merytoryczną wniosków mają obowiązek ujawnienia wszelkich potencjalnych konfliktów interesów. W przypadku ich wystąpienia zostają wyłączeni z procesu oceny.</w:t>
      </w:r>
    </w:p>
    <w:p w:rsidR="00000000" w:rsidDel="00000000" w:rsidP="00000000" w:rsidRDefault="00000000" w:rsidRPr="00000000" w14:paraId="0000003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8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§5. WSTĘPNA WERYFIKACJA WNIOSKU</w:t>
      </w:r>
    </w:p>
    <w:p w:rsidR="00000000" w:rsidDel="00000000" w:rsidP="00000000" w:rsidRDefault="00000000" w:rsidRPr="00000000" w14:paraId="00000039">
      <w:pPr>
        <w:spacing w:after="0" w:line="240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 dniu 4 czerwca 2025 roku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Zespół Programu sprawdza wnioski pod kątem zgodności z Regulaminem, w tym pod kątem spełnienia przez wniosek podstawowych kryteriów naboru (zgodność z celami programu, terminy, kwoty, wykluczenia wskazane w Regulaminie). Jeżeli wniosek posiada braki formalne, Zespół Programu informuje o tym Wnioskodawcę i wzywa do poprawienia błędów lub braków we wniosku. W wiadomości o konieczności poprawy błędów lub braków Zespół Programu określa sposób dokonania poprawki przez Wnioskodawcę oraz okres na dokonanie poprawki.</w:t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Jeśli nie ma możliwości poprawienia błędów formalnych lub Wnioskodawca nie wprowadzi poprawek w terminie w sposób wskazany przez Zespół Programu, wniosek zostaje odrzucony ze względu na jego niezgodność z Regulaminem.</w:t>
      </w:r>
    </w:p>
    <w:p w:rsidR="00000000" w:rsidDel="00000000" w:rsidP="00000000" w:rsidRDefault="00000000" w:rsidRPr="00000000" w14:paraId="0000003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Za niezgodność z Regulaminem uznaje się w szczególności:</w:t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line="240" w:lineRule="auto"/>
        <w:ind w:left="78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niezgodność z §2. TYPY PRZEDSIĘWZIĘĆ Regulaminu,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line="240" w:lineRule="auto"/>
        <w:ind w:left="78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zaplanowanie działania na okres inny niż dozwolony w Regulaminie,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line="240" w:lineRule="auto"/>
        <w:ind w:left="78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zaplanowanie realizacji złożonego projektu na kwotę większą niż 2.000,00 zł brutto,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line="240" w:lineRule="auto"/>
        <w:ind w:left="78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zaplanowanie w budżecie takich wydatków, których w ramach Programu zgodnie z Regulaminem i/lub obowiązującym prawem nie można ponieść,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0" w:line="240" w:lineRule="auto"/>
        <w:ind w:left="78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złożenie więcej niż jednego wniosku przez jednego Wnioskodawcę lub kilku wniosków przez kilku Wnioskodawców dotyczących tej samej inicjatywy,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line="240" w:lineRule="auto"/>
        <w:ind w:left="78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złożenie wniosku przez osobę lub organizację do tego nieuprawnioną,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0" w:line="240" w:lineRule="auto"/>
        <w:ind w:left="78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zaplanowanie działania niezgodnego z wymogami wskazanymi w § 2 pkt. 1 Regulaminu.</w:t>
      </w:r>
    </w:p>
    <w:p w:rsidR="00000000" w:rsidDel="00000000" w:rsidP="00000000" w:rsidRDefault="00000000" w:rsidRPr="00000000" w14:paraId="0000004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§6. PODSTAWOWE WARUNKI WSPARCIA</w:t>
      </w:r>
    </w:p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Wsparcie polega na współudziale INKU Inkubatora Sektorów Kreatywnych (Organizatora) w realizacji inicjatywy Wnioskodawcy, poprzez zakup wskazanych szczegółowo we wniosku przez Wnioskodawcę materiałów lub usług, których brak uniemożliwia realizację. </w:t>
      </w:r>
    </w:p>
    <w:p w:rsidR="00000000" w:rsidDel="00000000" w:rsidP="00000000" w:rsidRDefault="00000000" w:rsidRPr="00000000" w14:paraId="0000004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Organizator zastrzega sobie prawo do szczegółowego informowania opinii publicznej oraz właściwych instytucji o wszystkich materiałach lub usługach, których zakupu dokonano w ramach wsparcia.</w:t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Maksymalna wysokość wsparcia wynosi 2000 zł brutto.</w:t>
      </w:r>
    </w:p>
    <w:p w:rsidR="00000000" w:rsidDel="00000000" w:rsidP="00000000" w:rsidRDefault="00000000" w:rsidRPr="00000000" w14:paraId="0000004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jednym naborze Wnioskodawca może złożyć tylko jeden wniosek. </w:t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Zabronione jest składanie kilku wniosków przez kilku Wnioskodawców, które dotyczą tej samej inicjatywy. W takim przypadku rozpatrywany będzie wniosek, który został skierowany do Wnioskodawcy jako pierwszy (decyduje termin wysłania zgłoszenia drogą mailową).</w:t>
      </w:r>
    </w:p>
    <w:p w:rsidR="00000000" w:rsidDel="00000000" w:rsidP="00000000" w:rsidRDefault="00000000" w:rsidRPr="00000000" w14:paraId="0000005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Rozliczenie wsparcia odbywa się na podstawie pisemnego sprawozdania z realizacji zadania. Wzór sprawozdania stanowi Załącznik nr 5 do Regulaminu.</w:t>
      </w:r>
    </w:p>
    <w:p w:rsidR="00000000" w:rsidDel="00000000" w:rsidP="00000000" w:rsidRDefault="00000000" w:rsidRPr="00000000" w14:paraId="0000005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§7. KRYTERIA OCENY WNIOSKÓW</w:t>
      </w:r>
    </w:p>
    <w:p w:rsidR="00000000" w:rsidDel="00000000" w:rsidP="00000000" w:rsidRDefault="00000000" w:rsidRPr="00000000" w14:paraId="00000056">
      <w:pPr>
        <w:spacing w:after="0" w:line="240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Wnioski będą oceniane na podstawie Karty oceny inicjatywy, stanowiącej Załącznik nr 3 do Regulaminu.</w:t>
      </w:r>
    </w:p>
    <w:p w:rsidR="00000000" w:rsidDel="00000000" w:rsidP="00000000" w:rsidRDefault="00000000" w:rsidRPr="00000000" w14:paraId="00000058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Wnioski oceniane będą pod względem: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formalnym (zgodność z Regulaminem i Kartą oceny inicjatywy);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merytorycznym (kryteria </w:t>
      </w:r>
      <w:r w:rsidDel="00000000" w:rsidR="00000000" w:rsidRPr="00000000">
        <w:rPr>
          <w:sz w:val="24"/>
          <w:szCs w:val="24"/>
          <w:rtl w:val="0"/>
        </w:rPr>
        <w:t xml:space="preserve">obejmują m.in.: znaczenie inicjatywy dla lokalnej społeczności, stopień zaangażowania mieszkańców, adekwatność budżetu oraz innowacyjność projektu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E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§8. TRYBY OCENY WNIOSKÓW</w:t>
      </w:r>
    </w:p>
    <w:p w:rsidR="00000000" w:rsidDel="00000000" w:rsidP="00000000" w:rsidRDefault="00000000" w:rsidRPr="00000000" w14:paraId="0000005F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oceny wniosków Organizator powoła Komisję, w skład której wejdą pracownicy INKU </w:t>
      </w:r>
      <w:r w:rsidDel="00000000" w:rsidR="00000000" w:rsidRPr="00000000">
        <w:rPr>
          <w:sz w:val="24"/>
          <w:szCs w:val="24"/>
          <w:rtl w:val="0"/>
        </w:rPr>
        <w:t xml:space="preserve">Inkubatora Sektorów Kreatywnych.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Komisja ocenia wniosek na podstawie zapisów w Regulaminie i Karty oceny inicjatywy.</w:t>
      </w:r>
    </w:p>
    <w:p w:rsidR="00000000" w:rsidDel="00000000" w:rsidP="00000000" w:rsidRDefault="00000000" w:rsidRPr="00000000" w14:paraId="0000006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Od decyzji Komisji przysługuje Wnioskodawcy prawo do złożenia zapytania lub uwag w terminie 5 dni od ogłoszenia wyników.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Wyniki naboru zostaną opublikowane na stronie internetowej INKU Inkubatora Sektorów Kreatywnych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(https://inku.pl/)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 terminie podanym w ogłoszeniu o rozpoczęciu naboru.</w:t>
      </w:r>
    </w:p>
    <w:p w:rsidR="00000000" w:rsidDel="00000000" w:rsidP="00000000" w:rsidRDefault="00000000" w:rsidRPr="00000000" w14:paraId="00000067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8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§9. PROCEDURA REALIZACJI WSPARCIA</w:t>
      </w:r>
    </w:p>
    <w:p w:rsidR="00000000" w:rsidDel="00000000" w:rsidP="00000000" w:rsidRDefault="00000000" w:rsidRPr="00000000" w14:paraId="00000069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Celem realizacji wsparcia Wnioskodawca i Organizator zawrą umowę określającą sposób współdziałania Stron w zakresie organizacji inicjatywy, obowiązki każdej ze stron oraz terminy ich realizacji. Wzór umowy stanowi Załącznik nr 4 do Regulaminu.  W sytuacji, gdy strony uznają to za konieczne, postanowienia umowne mogą ulec zmianie.</w:t>
      </w:r>
    </w:p>
    <w:p w:rsidR="00000000" w:rsidDel="00000000" w:rsidP="00000000" w:rsidRDefault="00000000" w:rsidRPr="00000000" w14:paraId="0000006B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Wsparcie nie może obejmować kosztów inicjatywy powstałych przed zawarciem umowy, o której mowa powyżej, ani po jej zakończeniu.</w:t>
      </w:r>
    </w:p>
    <w:p w:rsidR="00000000" w:rsidDel="00000000" w:rsidP="00000000" w:rsidRDefault="00000000" w:rsidRPr="00000000" w14:paraId="0000006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Wsparcie nie może obejmować kosztów osobowych ani przedmiotów, które nie zostaną wykorzystane przy realizacji inicjatywy.</w:t>
      </w:r>
    </w:p>
    <w:p w:rsidR="00000000" w:rsidDel="00000000" w:rsidP="00000000" w:rsidRDefault="00000000" w:rsidRPr="00000000" w14:paraId="0000006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Wsparcie nie może obejmować wynagrodzenia dla pomysłodawcy i/lub koordynatora inicjatywy.</w:t>
      </w:r>
    </w:p>
    <w:p w:rsidR="00000000" w:rsidDel="00000000" w:rsidP="00000000" w:rsidRDefault="00000000" w:rsidRPr="00000000" w14:paraId="00000071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Wsparcie nie może obejmować kosztów poniesionych przy zakupie alkoholu, papierosów czy substancji zakazanych obowiązującym prawem.</w:t>
      </w:r>
    </w:p>
    <w:p w:rsidR="00000000" w:rsidDel="00000000" w:rsidP="00000000" w:rsidRDefault="00000000" w:rsidRPr="00000000" w14:paraId="0000007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§10. ZOBOWIĄZANIA WNIOSKODAWCY</w:t>
      </w:r>
    </w:p>
    <w:p w:rsidR="00000000" w:rsidDel="00000000" w:rsidP="00000000" w:rsidRDefault="00000000" w:rsidRPr="00000000" w14:paraId="00000075">
      <w:pPr>
        <w:spacing w:after="0" w:line="240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Wnioskodawca jest zobowiązany do:</w:t>
      </w:r>
    </w:p>
    <w:p w:rsidR="00000000" w:rsidDel="00000000" w:rsidP="00000000" w:rsidRDefault="00000000" w:rsidRPr="00000000" w14:paraId="00000077">
      <w:pPr>
        <w:spacing w:after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przedstawienia sprawozdania finansowego oraz merytorycznego  z realizacji inicjatywy (§ 5 ust. 4) do 14 dni od daty jego zakończenia (zgodnie z zapisami w umowie pomiędzy Organizatorem a Wnioskodawcą);</w:t>
      </w:r>
    </w:p>
    <w:p w:rsidR="00000000" w:rsidDel="00000000" w:rsidP="00000000" w:rsidRDefault="00000000" w:rsidRPr="00000000" w14:paraId="0000007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informowania o udziale Organizatora i UM Szczecin w realizacji inicjatywy, szczególnie w ramach dystrybucji informacji prasowych, wizyt w mediach oraz poprzez umieszczanie logotypów Organizatora i UM Szczecin we wszystkich materiałach reklamowych poprzedzających inicjatywę i pojawiających się po jej realizacji;</w:t>
      </w:r>
    </w:p>
    <w:p w:rsidR="00000000" w:rsidDel="00000000" w:rsidP="00000000" w:rsidRDefault="00000000" w:rsidRPr="00000000" w14:paraId="0000007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przedłożenia Organizatorowi projekty niezbędnych materiałów reklamowych do zatwierdzenia i niewywiązanie się z tego obowiązku będzie skutkowało nałożeniem na Wnioskodawcę stosownych kar określonych w umowie;</w:t>
      </w:r>
    </w:p>
    <w:p w:rsidR="00000000" w:rsidDel="00000000" w:rsidP="00000000" w:rsidRDefault="00000000" w:rsidRPr="00000000" w14:paraId="0000007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informowania uczestników o działaniach INKU Inkubatora Sektorów Kreatywnych poprzez dystrybucję materiałów promocyjnych przekazanych przez Instytucję w trakcie realizacji każdego wydarzenia określonego w § 2.</w:t>
      </w:r>
    </w:p>
    <w:p w:rsidR="00000000" w:rsidDel="00000000" w:rsidP="00000000" w:rsidRDefault="00000000" w:rsidRPr="00000000" w14:paraId="0000007F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Wnioskodawca nie może uzyskać dofinansowania z innych źródeł publicznych na pokrycie tych samych kosztów, które zostały objęte wsparciem z niniejszego Programu.</w:t>
      </w:r>
    </w:p>
    <w:p w:rsidR="00000000" w:rsidDel="00000000" w:rsidP="00000000" w:rsidRDefault="00000000" w:rsidRPr="00000000" w14:paraId="00000081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§11. KONTROLA I EWALUACJA</w:t>
      </w:r>
    </w:p>
    <w:p w:rsidR="00000000" w:rsidDel="00000000" w:rsidP="00000000" w:rsidRDefault="00000000" w:rsidRPr="00000000" w14:paraId="00000084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Organizator zastrzega sobie prawo do przeprowadzenia kontroli prawidłowości realizacji inicjatywy, w tym weryfikacji dokumentów finansowych i merytorycznych. Wnioskodawca jest zobowiązany do udostępnienia wszelkich niezbędnych informacji i dokumentów na żądanie Organizatora.</w:t>
      </w:r>
    </w:p>
    <w:p w:rsidR="00000000" w:rsidDel="00000000" w:rsidP="00000000" w:rsidRDefault="00000000" w:rsidRPr="00000000" w14:paraId="00000086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40" w:lineRule="auto"/>
        <w:jc w:val="center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40" w:lineRule="auto"/>
        <w:jc w:val="center"/>
        <w:rPr/>
      </w:pPr>
      <w:r w:rsidDel="00000000" w:rsidR="00000000" w:rsidRPr="00000000">
        <w:rPr>
          <w:rFonts w:ascii="Calibri" w:cs="Calibri" w:eastAsia="Calibri" w:hAnsi="Calibri"/>
          <w:i w:val="1"/>
          <w:sz w:val="18"/>
          <w:szCs w:val="18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18"/>
          <w:szCs w:val="18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E">
    <w:pP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987638" cy="1212906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987638" cy="12129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lowerLetter"/>
      <w:lvlText w:val="%1)"/>
      <w:lvlJc w:val="left"/>
      <w:pPr>
        <w:ind w:left="780" w:hanging="360"/>
      </w:pPr>
      <w:rPr/>
    </w:lvl>
    <w:lvl w:ilvl="1">
      <w:start w:val="1"/>
      <w:numFmt w:val="lowerLetter"/>
      <w:lvlText w:val="%2."/>
      <w:lvlJc w:val="left"/>
      <w:pPr>
        <w:ind w:left="1500" w:hanging="360"/>
      </w:pPr>
      <w:rPr/>
    </w:lvl>
    <w:lvl w:ilvl="2">
      <w:start w:val="1"/>
      <w:numFmt w:val="lowerRoman"/>
      <w:lvlText w:val="%3."/>
      <w:lvlJc w:val="right"/>
      <w:pPr>
        <w:ind w:left="2220" w:hanging="180"/>
      </w:pPr>
      <w:rPr/>
    </w:lvl>
    <w:lvl w:ilvl="3">
      <w:start w:val="1"/>
      <w:numFmt w:val="decimal"/>
      <w:lvlText w:val="%4."/>
      <w:lvlJc w:val="left"/>
      <w:pPr>
        <w:ind w:left="2940" w:hanging="360"/>
      </w:pPr>
      <w:rPr/>
    </w:lvl>
    <w:lvl w:ilvl="4">
      <w:start w:val="1"/>
      <w:numFmt w:val="lowerLetter"/>
      <w:lvlText w:val="%5."/>
      <w:lvlJc w:val="left"/>
      <w:pPr>
        <w:ind w:left="3660" w:hanging="360"/>
      </w:pPr>
      <w:rPr/>
    </w:lvl>
    <w:lvl w:ilvl="5">
      <w:start w:val="1"/>
      <w:numFmt w:val="lowerRoman"/>
      <w:lvlText w:val="%6."/>
      <w:lvlJc w:val="right"/>
      <w:pPr>
        <w:ind w:left="4380" w:hanging="180"/>
      </w:pPr>
      <w:rPr/>
    </w:lvl>
    <w:lvl w:ilvl="6">
      <w:start w:val="1"/>
      <w:numFmt w:val="decimal"/>
      <w:lvlText w:val="%7."/>
      <w:lvlJc w:val="left"/>
      <w:pPr>
        <w:ind w:left="5100" w:hanging="360"/>
      </w:pPr>
      <w:rPr/>
    </w:lvl>
    <w:lvl w:ilvl="7">
      <w:start w:val="1"/>
      <w:numFmt w:val="lowerLetter"/>
      <w:lvlText w:val="%8."/>
      <w:lvlJc w:val="left"/>
      <w:pPr>
        <w:ind w:left="5820" w:hanging="360"/>
      </w:pPr>
      <w:rPr/>
    </w:lvl>
    <w:lvl w:ilvl="8">
      <w:start w:val="1"/>
      <w:numFmt w:val="lowerRoman"/>
      <w:lvlText w:val="%9."/>
      <w:lvlJc w:val="right"/>
      <w:pPr>
        <w:ind w:left="6540" w:hanging="180"/>
      </w:pPr>
      <w:rPr/>
    </w:lvl>
  </w:abstractNum>
  <w:abstractNum w:abstractNumId="3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mroman@mediadizajn.pl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mc54+KTJsxpvdADtbiaAVNP+1g==">CgMxLjA4AHIhMWZGd3pvUHNXZ3dQNnQ4SkNPQlBZT0N5dW5oZGVMRlg5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2022-09-06T12:29:00Z</dcterms:created>
  <dc:creator>Magda Roman</dc:creator>
</cp:coreProperties>
</file>